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248" w:type="dxa"/>
        <w:tblCellSpacing w:w="15" w:type="dxa"/>
        <w:tblInd w:w="57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8"/>
      </w:tblGrid>
      <w:tr w:rsidR="002475E9" w:rsidRPr="00DC3CF2" w:rsidTr="003169D7">
        <w:trPr>
          <w:tblCellSpacing w:w="15" w:type="dxa"/>
        </w:trPr>
        <w:tc>
          <w:tcPr>
            <w:tcW w:w="3738" w:type="dxa"/>
            <w:vAlign w:val="center"/>
            <w:hideMark/>
          </w:tcPr>
          <w:p w:rsidR="002475E9" w:rsidRPr="00DC3CF2" w:rsidRDefault="002475E9" w:rsidP="003169D7">
            <w:pPr>
              <w:tabs>
                <w:tab w:val="left" w:pos="1418"/>
              </w:tabs>
              <w:jc w:val="both"/>
              <w:rPr>
                <w:sz w:val="28"/>
                <w:szCs w:val="28"/>
              </w:rPr>
            </w:pPr>
            <w:proofErr w:type="spellStart"/>
            <w:r w:rsidRPr="002475E9">
              <w:rPr>
                <w:sz w:val="28"/>
                <w:szCs w:val="28"/>
              </w:rPr>
              <w:t>Бұйрыққа</w:t>
            </w:r>
            <w:proofErr w:type="spellEnd"/>
            <w:r w:rsidRPr="002475E9">
              <w:rPr>
                <w:sz w:val="28"/>
                <w:szCs w:val="28"/>
              </w:rPr>
              <w:t xml:space="preserve"> 1-қосымша</w:t>
            </w:r>
            <w:r w:rsidRPr="00DC3CF2">
              <w:rPr>
                <w:sz w:val="28"/>
                <w:szCs w:val="28"/>
              </w:rPr>
              <w:t xml:space="preserve"> </w:t>
            </w:r>
          </w:p>
        </w:tc>
      </w:tr>
      <w:tr w:rsidR="002475E9" w:rsidRPr="00DC3CF2" w:rsidTr="003169D7">
        <w:trPr>
          <w:tblCellSpacing w:w="15" w:type="dxa"/>
        </w:trPr>
        <w:tc>
          <w:tcPr>
            <w:tcW w:w="3738" w:type="dxa"/>
            <w:vAlign w:val="center"/>
            <w:hideMark/>
          </w:tcPr>
          <w:p w:rsidR="002475E9" w:rsidRPr="00DC3CF2" w:rsidRDefault="002475E9" w:rsidP="003169D7">
            <w:pPr>
              <w:tabs>
                <w:tab w:val="left" w:pos="1418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1A636E" w:rsidRPr="001169D7" w:rsidRDefault="001A636E" w:rsidP="001A636E">
      <w:pPr>
        <w:tabs>
          <w:tab w:val="left" w:pos="1418"/>
        </w:tabs>
        <w:jc w:val="both"/>
        <w:rPr>
          <w:sz w:val="28"/>
          <w:szCs w:val="28"/>
          <w:lang w:val="kk-KZ"/>
        </w:rPr>
      </w:pPr>
    </w:p>
    <w:p w:rsidR="001A636E" w:rsidRPr="001169D7" w:rsidRDefault="001A636E" w:rsidP="001A636E">
      <w:pPr>
        <w:tabs>
          <w:tab w:val="left" w:pos="1418"/>
        </w:tabs>
        <w:jc w:val="both"/>
        <w:rPr>
          <w:sz w:val="28"/>
          <w:szCs w:val="28"/>
          <w:lang w:val="kk-KZ"/>
        </w:rPr>
      </w:pPr>
    </w:p>
    <w:p w:rsidR="001A636E" w:rsidRPr="00492BEB" w:rsidRDefault="001A636E" w:rsidP="001A636E">
      <w:pPr>
        <w:jc w:val="center"/>
        <w:rPr>
          <w:b/>
          <w:color w:val="000000"/>
          <w:sz w:val="28"/>
          <w:szCs w:val="28"/>
          <w:lang w:val="kk-KZ"/>
        </w:rPr>
      </w:pPr>
      <w:r w:rsidRPr="00492BEB">
        <w:rPr>
          <w:b/>
          <w:color w:val="000000"/>
          <w:sz w:val="28"/>
          <w:szCs w:val="28"/>
          <w:lang w:val="kk-KZ"/>
        </w:rPr>
        <w:t>Мемлекеттік кірістер органдарының ақпараттық жүйелерінде биометриялық сәйкестендіру құралдарын пайдалану қағидалары</w:t>
      </w:r>
    </w:p>
    <w:p w:rsidR="001A636E" w:rsidRPr="00492BEB" w:rsidRDefault="001A636E" w:rsidP="001A636E">
      <w:pPr>
        <w:jc w:val="center"/>
        <w:rPr>
          <w:b/>
          <w:color w:val="000000"/>
          <w:sz w:val="28"/>
          <w:szCs w:val="28"/>
          <w:lang w:val="kk-KZ"/>
        </w:rPr>
      </w:pPr>
    </w:p>
    <w:p w:rsidR="001A636E" w:rsidRPr="00492BEB" w:rsidRDefault="001A636E" w:rsidP="001A636E">
      <w:pPr>
        <w:jc w:val="center"/>
        <w:rPr>
          <w:sz w:val="28"/>
          <w:szCs w:val="28"/>
          <w:lang w:val="kk-KZ"/>
        </w:rPr>
      </w:pPr>
    </w:p>
    <w:p w:rsidR="001A636E" w:rsidRPr="001A636E" w:rsidRDefault="001A636E" w:rsidP="001A636E">
      <w:pPr>
        <w:jc w:val="center"/>
        <w:rPr>
          <w:b/>
          <w:color w:val="000000"/>
          <w:sz w:val="28"/>
          <w:szCs w:val="28"/>
          <w:lang w:val="kk-KZ"/>
        </w:rPr>
      </w:pPr>
      <w:bookmarkStart w:id="0" w:name="z16"/>
      <w:r w:rsidRPr="001A636E">
        <w:rPr>
          <w:b/>
          <w:color w:val="000000"/>
          <w:sz w:val="28"/>
          <w:szCs w:val="28"/>
          <w:lang w:val="kk-KZ"/>
        </w:rPr>
        <w:t>1-тарау. Жалпы ережелер</w:t>
      </w:r>
    </w:p>
    <w:p w:rsidR="001A636E" w:rsidRPr="001A636E" w:rsidRDefault="001A636E" w:rsidP="001A636E">
      <w:pPr>
        <w:jc w:val="center"/>
        <w:rPr>
          <w:sz w:val="28"/>
          <w:szCs w:val="28"/>
          <w:lang w:val="kk-KZ"/>
        </w:rPr>
      </w:pPr>
    </w:p>
    <w:p w:rsidR="001A636E" w:rsidRPr="001A636E" w:rsidRDefault="001A636E" w:rsidP="001A636E">
      <w:pPr>
        <w:ind w:firstLine="709"/>
        <w:jc w:val="both"/>
        <w:rPr>
          <w:lang w:val="kk-KZ"/>
        </w:rPr>
      </w:pPr>
      <w:bookmarkStart w:id="1" w:name="z17"/>
      <w:bookmarkEnd w:id="0"/>
      <w:r w:rsidRPr="001A636E">
        <w:rPr>
          <w:color w:val="000000"/>
          <w:sz w:val="28"/>
          <w:lang w:val="kk-KZ"/>
        </w:rPr>
        <w:t xml:space="preserve">1. Осы </w:t>
      </w:r>
      <w:r w:rsidR="00787925">
        <w:rPr>
          <w:color w:val="000000"/>
          <w:sz w:val="28"/>
          <w:lang w:val="kk-KZ"/>
        </w:rPr>
        <w:t>М</w:t>
      </w:r>
      <w:r w:rsidRPr="001A636E">
        <w:rPr>
          <w:color w:val="000000"/>
          <w:sz w:val="28"/>
          <w:lang w:val="kk-KZ"/>
        </w:rPr>
        <w:t xml:space="preserve">емлекеттік кірістер органдарының ақпараттық жүйелерінде биометриялық сәйкестендіру құралдарын пайдалану қағидалары </w:t>
      </w:r>
      <w:r w:rsidR="006D3E3F">
        <w:rPr>
          <w:color w:val="000000"/>
          <w:sz w:val="28"/>
          <w:lang w:val="kk-KZ"/>
        </w:rPr>
        <w:t xml:space="preserve">                       </w:t>
      </w:r>
      <w:r w:rsidRPr="001A636E">
        <w:rPr>
          <w:color w:val="000000"/>
          <w:sz w:val="28"/>
          <w:lang w:val="kk-KZ"/>
        </w:rPr>
        <w:t xml:space="preserve">(бұдан әрі – Қағидалар) «Салық және бюджетке төленетін басқа да міндетті төлемдер туралы» Қазақстан Республикасы Кодексінің (Салық кодексі) </w:t>
      </w:r>
      <w:r w:rsidR="006D3E3F">
        <w:rPr>
          <w:color w:val="000000"/>
          <w:sz w:val="28"/>
          <w:lang w:val="kk-KZ"/>
        </w:rPr>
        <w:t xml:space="preserve">               </w:t>
      </w:r>
      <w:r w:rsidRPr="001A636E">
        <w:rPr>
          <w:color w:val="000000"/>
          <w:sz w:val="28"/>
          <w:lang w:val="kk-KZ"/>
        </w:rPr>
        <w:t>(бұдан әрі – Салық кодексі) 68-бабының 1-2-тармағына сәйкес әзірленді.</w:t>
      </w:r>
    </w:p>
    <w:p w:rsidR="001A636E" w:rsidRPr="001A636E" w:rsidRDefault="001A636E" w:rsidP="001A636E">
      <w:pPr>
        <w:ind w:firstLine="709"/>
        <w:jc w:val="both"/>
        <w:rPr>
          <w:lang w:val="kk-KZ"/>
        </w:rPr>
      </w:pPr>
      <w:bookmarkStart w:id="2" w:name="z19"/>
      <w:bookmarkEnd w:id="1"/>
      <w:r w:rsidRPr="001A636E">
        <w:rPr>
          <w:color w:val="000000"/>
          <w:sz w:val="28"/>
          <w:lang w:val="kk-KZ"/>
        </w:rPr>
        <w:t>2. Осы Қағидаларда мынадай ұғымдар пайдаланылады: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bookmarkStart w:id="3" w:name="z26"/>
      <w:bookmarkEnd w:id="2"/>
      <w:r w:rsidRPr="001A636E">
        <w:rPr>
          <w:color w:val="000000"/>
          <w:sz w:val="28"/>
          <w:lang w:val="kk-KZ"/>
        </w:rPr>
        <w:t>1) биометриялық сәйкестендіру – адамның физиологиялық ерекшеліктерін сипаттайтын және оның негізінде жеке басын анықтауға болатын биометриялық деректер (цифрлық фотосурет);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r w:rsidRPr="001A636E">
        <w:rPr>
          <w:color w:val="000000"/>
          <w:sz w:val="28"/>
          <w:lang w:val="kk-KZ"/>
        </w:rPr>
        <w:t>2) уәкілетті органның нормативтік-анықтамалық ақпараты – мемлекеттік кірістер органдарының деректер базасынан берілетін және Салық кодексіне сәйкес салық құпиясы болып табылмайтын ақпарат;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r w:rsidRPr="001A636E">
        <w:rPr>
          <w:color w:val="000000"/>
          <w:sz w:val="28"/>
          <w:lang w:val="kk-KZ"/>
        </w:rPr>
        <w:t>3) электрондық цифрлық қолтаңба (бұдан әрі – ЭЦҚ) – электрондық құжаттың дұрыстығын, оның тиесілігін және мазмұнының өзгермейтіндігін растайтын электрондық цифрлық нышандар жиынтығы;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r w:rsidRPr="001A636E">
        <w:rPr>
          <w:color w:val="000000"/>
          <w:sz w:val="28"/>
          <w:lang w:val="kk-KZ"/>
        </w:rPr>
        <w:t xml:space="preserve">4) электрондық шот-фактура (бұдан әрі – ЭШФ) – </w:t>
      </w:r>
      <w:r w:rsidRPr="001A636E">
        <w:rPr>
          <w:sz w:val="28"/>
          <w:lang w:val="kk-KZ"/>
        </w:rPr>
        <w:t xml:space="preserve">электрондық </w:t>
      </w:r>
      <w:r w:rsidR="007E54D0">
        <w:rPr>
          <w:sz w:val="28"/>
          <w:lang w:val="kk-KZ"/>
        </w:rPr>
        <w:t xml:space="preserve">                    </w:t>
      </w:r>
      <w:r w:rsidRPr="001A636E">
        <w:rPr>
          <w:sz w:val="28"/>
          <w:lang w:val="kk-KZ"/>
        </w:rPr>
        <w:t>шот-фактуралардың ақпараттық жүйесі</w:t>
      </w:r>
      <w:r w:rsidRPr="001A636E">
        <w:rPr>
          <w:color w:val="FF0000"/>
          <w:sz w:val="28"/>
          <w:lang w:val="kk-KZ"/>
        </w:rPr>
        <w:t xml:space="preserve"> </w:t>
      </w:r>
      <w:r w:rsidRPr="001A636E">
        <w:rPr>
          <w:color w:val="000000"/>
          <w:sz w:val="28"/>
          <w:lang w:val="kk-KZ"/>
        </w:rPr>
        <w:t>арқылы жазып берілетін және салық заңнамасы нормаларының талаптарына және осы Қағидаларға сәйкес келетін құжат;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r w:rsidRPr="001A636E">
        <w:rPr>
          <w:color w:val="000000"/>
          <w:sz w:val="28"/>
          <w:lang w:val="kk-KZ"/>
        </w:rPr>
        <w:t xml:space="preserve">5) электрондық шот-фактуралардың ақпараттық жүйесі </w:t>
      </w:r>
      <w:r w:rsidR="006D3E3F">
        <w:rPr>
          <w:color w:val="000000"/>
          <w:sz w:val="28"/>
          <w:lang w:val="kk-KZ"/>
        </w:rPr>
        <w:t xml:space="preserve">                                </w:t>
      </w:r>
      <w:r w:rsidRPr="001A636E">
        <w:rPr>
          <w:color w:val="000000"/>
          <w:sz w:val="28"/>
          <w:lang w:val="kk-KZ"/>
        </w:rPr>
        <w:t>(бұдан әрі – ЭШФ АЖ) – уәкілетті органның электрондық нысанда жазып берілген шот-фактураларды жазып беру, жіберу, қабылдау, тіркеу, өңдеу, беру, алу және сақтау жүзеге асырылатын ақпараттық жүйесі;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r w:rsidRPr="001A636E">
        <w:rPr>
          <w:color w:val="000000"/>
          <w:sz w:val="28"/>
          <w:lang w:val="kk-KZ"/>
        </w:rPr>
        <w:t xml:space="preserve">6) ЭШФ АЖ </w:t>
      </w:r>
      <w:r w:rsidRPr="001A636E">
        <w:rPr>
          <w:sz w:val="28"/>
          <w:lang w:val="kk-KZ"/>
        </w:rPr>
        <w:t>қатысушысы – электрондық шот-фактуралардың ақпараттық жүйесін пайдалану туралы келісімге қол қойған және ЭШФ АЖ-да тіркелген тұлға;</w:t>
      </w:r>
    </w:p>
    <w:p w:rsidR="001A636E" w:rsidRPr="001A636E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r w:rsidRPr="001A636E">
        <w:rPr>
          <w:color w:val="000000"/>
          <w:sz w:val="28"/>
          <w:lang w:val="kk-KZ"/>
        </w:rPr>
        <w:t>7) ЭШФ АЖ операторы – ЭШФ АЖ әкімшісі болып табылатын мемлекеттік орган;</w:t>
      </w:r>
    </w:p>
    <w:p w:rsidR="001A636E" w:rsidRPr="001A636E" w:rsidRDefault="001A636E" w:rsidP="001A636E">
      <w:pPr>
        <w:ind w:firstLine="709"/>
        <w:jc w:val="both"/>
        <w:rPr>
          <w:sz w:val="28"/>
          <w:lang w:val="kk-KZ"/>
        </w:rPr>
      </w:pPr>
      <w:r w:rsidRPr="001A636E">
        <w:rPr>
          <w:sz w:val="28"/>
          <w:lang w:val="kk-KZ"/>
        </w:rPr>
        <w:t xml:space="preserve">8) Электрондық шот-фактуралардың ақпараттық жүйесін пайдалану туралы келісім (бұдан әрі – Келісім) – «Электрондық шот-фактуралардың ақпараттық жүйесінде электрондық нысанда шот-фактураны жазып беру қағидаларын және оның нысандарын бекіту туралы» Қазақстан Республикасы Премьер-Министрінің Бірінші орынбасары – Қаржы министрінің 2019 жылғы </w:t>
      </w:r>
      <w:r w:rsidR="006D3E3F">
        <w:rPr>
          <w:sz w:val="28"/>
          <w:lang w:val="kk-KZ"/>
        </w:rPr>
        <w:t xml:space="preserve">          </w:t>
      </w:r>
      <w:r w:rsidRPr="001A636E">
        <w:rPr>
          <w:sz w:val="28"/>
          <w:lang w:val="kk-KZ"/>
        </w:rPr>
        <w:lastRenderedPageBreak/>
        <w:t xml:space="preserve">22 сәуірдегі № 370 бұйрығымен бекітілген нысан бойынша қол қойылған </w:t>
      </w:r>
      <w:r w:rsidRPr="005D02A4">
        <w:rPr>
          <w:sz w:val="28"/>
          <w:lang w:val="kk-KZ"/>
        </w:rPr>
        <w:t xml:space="preserve">және </w:t>
      </w:r>
      <w:r w:rsidRPr="001A636E">
        <w:rPr>
          <w:sz w:val="28"/>
          <w:lang w:val="kk-KZ"/>
        </w:rPr>
        <w:t>ЭШФ АЖ-да тіркелу кезінде салық төлеуші электрондық цифрлық қолтаңбамен куәландырған құжат (Нормативтік құқықтық актілерді мемлекеттік тіркеу тізілімінде № 18583 болып тіркелген) (бұдан әрі – ЭШФ жазып беру қағидалары).</w:t>
      </w:r>
    </w:p>
    <w:p w:rsidR="001A636E" w:rsidRPr="001A636E" w:rsidRDefault="001A636E" w:rsidP="001A636E">
      <w:pPr>
        <w:ind w:firstLine="709"/>
        <w:jc w:val="both"/>
        <w:rPr>
          <w:lang w:val="kk-KZ"/>
        </w:rPr>
      </w:pPr>
      <w:bookmarkStart w:id="4" w:name="z27"/>
      <w:bookmarkStart w:id="5" w:name="_GoBack"/>
      <w:bookmarkEnd w:id="3"/>
      <w:bookmarkEnd w:id="5"/>
    </w:p>
    <w:p w:rsidR="001A636E" w:rsidRPr="001A636E" w:rsidRDefault="001A636E" w:rsidP="007E54D0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  <w:bookmarkStart w:id="6" w:name="z28"/>
      <w:bookmarkEnd w:id="4"/>
    </w:p>
    <w:p w:rsidR="001A636E" w:rsidRPr="006D3E3F" w:rsidRDefault="00801F99" w:rsidP="007E54D0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2-</w:t>
      </w:r>
      <w:r w:rsidR="001A636E" w:rsidRPr="006D3E3F">
        <w:rPr>
          <w:b/>
          <w:color w:val="000000"/>
          <w:sz w:val="28"/>
          <w:szCs w:val="28"/>
          <w:lang w:val="kk-KZ"/>
        </w:rPr>
        <w:t>тарау. Мемлекеттік кірістер органдарының ақпараттық жүйелерінде биометриялық сәйкестендіру құралдарын пайдалану тәртібі</w:t>
      </w:r>
    </w:p>
    <w:p w:rsidR="001A636E" w:rsidRPr="006D3E3F" w:rsidRDefault="001A636E" w:rsidP="001A636E">
      <w:pPr>
        <w:ind w:firstLine="709"/>
        <w:jc w:val="both"/>
        <w:rPr>
          <w:sz w:val="28"/>
          <w:szCs w:val="28"/>
          <w:lang w:val="kk-KZ"/>
        </w:rPr>
      </w:pPr>
    </w:p>
    <w:p w:rsidR="001A636E" w:rsidRPr="006D3E3F" w:rsidRDefault="001A636E" w:rsidP="001A636E">
      <w:pPr>
        <w:ind w:firstLine="709"/>
        <w:jc w:val="both"/>
        <w:rPr>
          <w:sz w:val="28"/>
          <w:lang w:val="kk-KZ"/>
        </w:rPr>
      </w:pPr>
      <w:bookmarkStart w:id="7" w:name="z29"/>
      <w:bookmarkEnd w:id="6"/>
      <w:r w:rsidRPr="006D3E3F">
        <w:rPr>
          <w:sz w:val="28"/>
          <w:lang w:val="kk-KZ"/>
        </w:rPr>
        <w:t xml:space="preserve">3. </w:t>
      </w:r>
      <w:bookmarkStart w:id="8" w:name="z36"/>
      <w:bookmarkEnd w:id="7"/>
      <w:r w:rsidRPr="006D3E3F">
        <w:rPr>
          <w:sz w:val="28"/>
          <w:lang w:val="kk-KZ"/>
        </w:rPr>
        <w:t>Мемлекеттік кірістер органдарының ақпараттық жүйелеріндегі биометриялық сәйкестендіру құралдары мынадай:</w:t>
      </w:r>
    </w:p>
    <w:p w:rsidR="001A636E" w:rsidRPr="006D3E3F" w:rsidRDefault="001A636E" w:rsidP="001A636E">
      <w:pPr>
        <w:ind w:firstLine="709"/>
        <w:jc w:val="both"/>
        <w:rPr>
          <w:color w:val="FF0000"/>
          <w:sz w:val="28"/>
          <w:lang w:val="kk-KZ"/>
        </w:rPr>
      </w:pPr>
      <w:r w:rsidRPr="006D3E3F">
        <w:rPr>
          <w:sz w:val="28"/>
          <w:lang w:val="kk-KZ"/>
        </w:rPr>
        <w:t>1) салық төлеушіні ЭШФ АЖ қатысушысы ретінде тіркеген;</w:t>
      </w:r>
    </w:p>
    <w:p w:rsidR="001A636E" w:rsidRPr="006D3E3F" w:rsidRDefault="001A636E" w:rsidP="001A636E">
      <w:pPr>
        <w:ind w:firstLine="709"/>
        <w:jc w:val="both"/>
        <w:rPr>
          <w:lang w:val="kk-KZ"/>
        </w:rPr>
      </w:pPr>
      <w:r w:rsidRPr="006D3E3F">
        <w:rPr>
          <w:sz w:val="28"/>
          <w:lang w:val="kk-KZ"/>
        </w:rPr>
        <w:t>2) Салық кодек</w:t>
      </w:r>
      <w:r w:rsidR="006E4F0B">
        <w:rPr>
          <w:sz w:val="28"/>
          <w:lang w:val="kk-KZ"/>
        </w:rPr>
        <w:t xml:space="preserve">сінің 136-бабы 5-тармағының 4) және </w:t>
      </w:r>
      <w:r w:rsidRPr="006D3E3F">
        <w:rPr>
          <w:sz w:val="28"/>
          <w:lang w:val="kk-KZ"/>
        </w:rPr>
        <w:t>5) тармақша</w:t>
      </w:r>
      <w:r w:rsidR="00801F99">
        <w:rPr>
          <w:sz w:val="28"/>
          <w:lang w:val="kk-KZ"/>
        </w:rPr>
        <w:t>с</w:t>
      </w:r>
      <w:r w:rsidRPr="006D3E3F">
        <w:rPr>
          <w:sz w:val="28"/>
          <w:lang w:val="kk-KZ"/>
        </w:rPr>
        <w:t>ына және 137-бабына сәйкес тәуекелдерді басқару жүйесі негізінде салық төлеушіге қатысты тәуекел анықталған жағдайда қолданылады.</w:t>
      </w:r>
    </w:p>
    <w:p w:rsidR="001A636E" w:rsidRPr="006D3E3F" w:rsidRDefault="001A636E" w:rsidP="001A636E">
      <w:pPr>
        <w:ind w:firstLine="709"/>
        <w:jc w:val="both"/>
        <w:rPr>
          <w:sz w:val="28"/>
          <w:lang w:val="kk-KZ"/>
        </w:rPr>
      </w:pPr>
      <w:bookmarkStart w:id="9" w:name="z37"/>
      <w:bookmarkEnd w:id="8"/>
      <w:r w:rsidRPr="006D3E3F">
        <w:rPr>
          <w:sz w:val="28"/>
          <w:lang w:val="kk-KZ"/>
        </w:rPr>
        <w:t>3-1. Осы Қағидалардың 3-тармағының 2) тармақшасында көзделген жағдайда, салық төлеушіге ЭШФ АЖ арқылы ЭШФ АЖ порталына хабарлама жіберілген сәттен бастап биометриялық өту қажеттілігі туралы хабарлама жіберіледі.</w:t>
      </w:r>
    </w:p>
    <w:p w:rsidR="001A636E" w:rsidRPr="006D3E3F" w:rsidRDefault="001A636E" w:rsidP="001A636E">
      <w:pPr>
        <w:ind w:firstLine="709"/>
        <w:jc w:val="both"/>
        <w:rPr>
          <w:lang w:val="kk-KZ"/>
        </w:rPr>
      </w:pPr>
      <w:r w:rsidRPr="006D3E3F">
        <w:rPr>
          <w:color w:val="000000"/>
          <w:sz w:val="28"/>
          <w:lang w:val="kk-KZ"/>
        </w:rPr>
        <w:t>ЭШФ жазып беру санына шектеу қоймай, биометриялық сәйкестендіру күніне 1 (бір) рет жүргізіледі.</w:t>
      </w:r>
    </w:p>
    <w:bookmarkEnd w:id="9"/>
    <w:p w:rsidR="001A636E" w:rsidRPr="006D3E3F" w:rsidRDefault="001A636E" w:rsidP="001A636E">
      <w:pPr>
        <w:ind w:firstLine="709"/>
        <w:jc w:val="both"/>
        <w:rPr>
          <w:lang w:val="kk-KZ"/>
        </w:rPr>
      </w:pPr>
      <w:r w:rsidRPr="006D3E3F">
        <w:rPr>
          <w:color w:val="000000"/>
          <w:sz w:val="28"/>
          <w:lang w:val="kk-KZ"/>
        </w:rPr>
        <w:t>Бұл ретте биометриялық сәйкестендіруден өтудің жалпы саны, сол айдағы ЭШФ жазып беру санына шектеу қоймай, күнтізбелік ай ішінде 3 (үш) реттен аспауы тиіс.</w:t>
      </w:r>
    </w:p>
    <w:p w:rsidR="001A636E" w:rsidRPr="006D3E3F" w:rsidRDefault="001A636E" w:rsidP="001A636E">
      <w:pPr>
        <w:ind w:firstLine="709"/>
        <w:jc w:val="both"/>
        <w:rPr>
          <w:lang w:val="kk-KZ"/>
        </w:rPr>
      </w:pPr>
      <w:bookmarkStart w:id="10" w:name="z30"/>
      <w:r w:rsidRPr="006D3E3F">
        <w:rPr>
          <w:color w:val="000000"/>
          <w:sz w:val="28"/>
          <w:lang w:val="kk-KZ"/>
        </w:rPr>
        <w:t>4. Биометриялық сәйкестендіруді ЭШФ АЖ-да жүзеге асырады.</w:t>
      </w:r>
    </w:p>
    <w:p w:rsidR="001A636E" w:rsidRPr="006D3E3F" w:rsidRDefault="001A636E" w:rsidP="001A636E">
      <w:pPr>
        <w:ind w:firstLine="709"/>
        <w:jc w:val="both"/>
        <w:rPr>
          <w:color w:val="000000"/>
          <w:sz w:val="28"/>
          <w:szCs w:val="28"/>
          <w:lang w:val="kk-KZ"/>
        </w:rPr>
      </w:pPr>
      <w:bookmarkStart w:id="11" w:name="z31"/>
      <w:bookmarkEnd w:id="10"/>
      <w:r w:rsidRPr="006D3E3F">
        <w:rPr>
          <w:color w:val="000000"/>
          <w:sz w:val="28"/>
          <w:lang w:val="kk-KZ"/>
        </w:rPr>
        <w:t>5. Биометриялық сәйкестендіруді жүзеге асыру кезінде ЭШФ АЖ салық төлеуші басшысының ЭЦҚ деректерінің заңды тұлғаның басшысы, дара кәсіпкер не ЭШФ АЖ операторының нормативтік-анықтамалық ақпаратында орналастырылған тіркеу деректері бар жеке тұлға туралы деректермен және Қазақстан Республикасы Цифрлық даму және аэроғарыш өнеркәсібі министрлігінің «цифрлық бейін» платформасында орналастырылған деректермен сәйкестігіне тексеру жүргізеді (did.gov.kz).</w:t>
      </w:r>
    </w:p>
    <w:p w:rsidR="001A636E" w:rsidRPr="006D3E3F" w:rsidRDefault="001A636E" w:rsidP="001A636E">
      <w:pPr>
        <w:ind w:firstLine="709"/>
        <w:jc w:val="both"/>
        <w:rPr>
          <w:color w:val="000000"/>
          <w:sz w:val="28"/>
          <w:lang w:val="kk-KZ"/>
        </w:rPr>
      </w:pPr>
      <w:bookmarkStart w:id="12" w:name="z32"/>
      <w:bookmarkEnd w:id="11"/>
      <w:r w:rsidRPr="006D3E3F">
        <w:rPr>
          <w:color w:val="000000"/>
          <w:sz w:val="28"/>
          <w:lang w:val="kk-KZ"/>
        </w:rPr>
        <w:t xml:space="preserve">6. </w:t>
      </w:r>
      <w:bookmarkStart w:id="13" w:name="z38"/>
      <w:bookmarkEnd w:id="12"/>
      <w:r w:rsidRPr="006D3E3F">
        <w:rPr>
          <w:color w:val="000000"/>
          <w:sz w:val="28"/>
          <w:lang w:val="kk-KZ"/>
        </w:rPr>
        <w:t>Қағидалардың 5-тармағында көрсетілген деректер сәйкес келген кезде ЭШФ АЖ операторы:</w:t>
      </w:r>
    </w:p>
    <w:p w:rsidR="001A636E" w:rsidRPr="006D3E3F" w:rsidRDefault="001A636E" w:rsidP="001A636E">
      <w:pPr>
        <w:ind w:firstLine="709"/>
        <w:jc w:val="both"/>
        <w:rPr>
          <w:color w:val="000000"/>
          <w:sz w:val="28"/>
          <w:lang w:val="kk-KZ"/>
        </w:rPr>
        <w:sectPr w:rsidR="001A636E" w:rsidRPr="006D3E3F" w:rsidSect="002676BC">
          <w:headerReference w:type="even" r:id="rId6"/>
          <w:headerReference w:type="default" r:id="rId7"/>
          <w:headerReference w:type="first" r:id="rId8"/>
          <w:pgSz w:w="11906" w:h="16838"/>
          <w:pgMar w:top="1418" w:right="851" w:bottom="1418" w:left="1418" w:header="851" w:footer="709" w:gutter="0"/>
          <w:cols w:space="708"/>
          <w:titlePg/>
          <w:docGrid w:linePitch="360"/>
        </w:sectPr>
      </w:pPr>
      <w:r w:rsidRPr="006D3E3F">
        <w:rPr>
          <w:color w:val="000000"/>
          <w:sz w:val="28"/>
          <w:lang w:val="kk-KZ"/>
        </w:rPr>
        <w:t xml:space="preserve">1) осы Қағидалардың 3-тармағының 1) тармақшасында көзделген </w:t>
      </w:r>
      <w:r w:rsidR="007E54D0" w:rsidRPr="007E54D0">
        <w:rPr>
          <w:color w:val="000000"/>
          <w:sz w:val="28"/>
          <w:lang w:val="kk-KZ"/>
        </w:rPr>
        <w:t xml:space="preserve"> </w:t>
      </w:r>
      <w:r w:rsidRPr="006D3E3F">
        <w:rPr>
          <w:color w:val="000000"/>
          <w:sz w:val="28"/>
          <w:lang w:val="kk-KZ"/>
        </w:rPr>
        <w:t>жағдайда – салық төлеушіге ЭШФ АЖ қатысушысы мәртебесін беруді;</w:t>
      </w:r>
    </w:p>
    <w:p w:rsidR="001A636E" w:rsidRPr="006D3E3F" w:rsidRDefault="001A636E" w:rsidP="001A636E">
      <w:pPr>
        <w:ind w:firstLine="709"/>
        <w:jc w:val="both"/>
        <w:rPr>
          <w:lang w:val="kk-KZ"/>
        </w:rPr>
      </w:pPr>
      <w:r w:rsidRPr="006D3E3F">
        <w:rPr>
          <w:color w:val="000000"/>
          <w:sz w:val="28"/>
          <w:lang w:val="kk-KZ"/>
        </w:rPr>
        <w:lastRenderedPageBreak/>
        <w:t xml:space="preserve">2) осы Қағидалардың 3-тармағының 2) тармақшасында көзделген </w:t>
      </w:r>
      <w:r w:rsidR="007E54D0" w:rsidRPr="007E54D0">
        <w:rPr>
          <w:color w:val="000000"/>
          <w:sz w:val="28"/>
          <w:lang w:val="kk-KZ"/>
        </w:rPr>
        <w:t xml:space="preserve"> </w:t>
      </w:r>
      <w:r w:rsidRPr="006D3E3F">
        <w:rPr>
          <w:color w:val="000000"/>
          <w:sz w:val="28"/>
          <w:lang w:val="kk-KZ"/>
        </w:rPr>
        <w:t>жағдайда – ЭШФ-ны өңдеуді және тіркеу нөмірін беруді жүзеге асырады.</w:t>
      </w:r>
    </w:p>
    <w:p w:rsidR="001A636E" w:rsidRPr="006D3E3F" w:rsidRDefault="001A636E" w:rsidP="001A636E">
      <w:pPr>
        <w:ind w:firstLine="709"/>
        <w:jc w:val="both"/>
        <w:rPr>
          <w:lang w:val="kk-KZ"/>
        </w:rPr>
      </w:pPr>
      <w:bookmarkStart w:id="14" w:name="z33"/>
      <w:bookmarkEnd w:id="13"/>
      <w:r w:rsidRPr="006D3E3F">
        <w:rPr>
          <w:color w:val="000000"/>
          <w:sz w:val="28"/>
          <w:lang w:val="kk-KZ"/>
        </w:rPr>
        <w:t>7. Салық төлеушілер санатын тіркеу ерекшеліктерін қолдану және құқықтар беру ЭШФ жазып беру қағидаларына сәйкес жүзеге асырылады.</w:t>
      </w:r>
    </w:p>
    <w:p w:rsidR="001A636E" w:rsidRPr="006D3E3F" w:rsidRDefault="001A636E" w:rsidP="001A636E">
      <w:pPr>
        <w:ind w:firstLine="709"/>
        <w:jc w:val="both"/>
        <w:rPr>
          <w:lang w:val="kk-KZ"/>
        </w:rPr>
      </w:pPr>
      <w:bookmarkStart w:id="15" w:name="z34"/>
      <w:bookmarkEnd w:id="14"/>
      <w:r w:rsidRPr="006D3E3F">
        <w:rPr>
          <w:color w:val="000000"/>
          <w:sz w:val="28"/>
          <w:lang w:val="kk-KZ"/>
        </w:rPr>
        <w:t>8. Дербес деректерді жинау, өңдеу және қорғау «Дербес деректер және оларды қорғау туралы» Қазақстан Республикасының заңына сәйкес жүзеге асырылады.</w:t>
      </w:r>
      <w:bookmarkEnd w:id="15"/>
    </w:p>
    <w:sectPr w:rsidR="001A636E" w:rsidRPr="006D3E3F" w:rsidSect="002676BC"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556" w:rsidRDefault="005C2556" w:rsidP="001A636E">
      <w:r>
        <w:separator/>
      </w:r>
    </w:p>
  </w:endnote>
  <w:endnote w:type="continuationSeparator" w:id="0">
    <w:p w:rsidR="005C2556" w:rsidRDefault="005C2556" w:rsidP="001A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556" w:rsidRDefault="005C2556" w:rsidP="001A636E">
      <w:r>
        <w:separator/>
      </w:r>
    </w:p>
  </w:footnote>
  <w:footnote w:type="continuationSeparator" w:id="0">
    <w:p w:rsidR="005C2556" w:rsidRDefault="005C2556" w:rsidP="001A6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4002E" w:rsidP="00E431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78CA" w:rsidRDefault="005C25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49668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A750BE" w:rsidRPr="00A750BE" w:rsidRDefault="001A636E">
        <w:pPr>
          <w:pStyle w:val="a3"/>
          <w:jc w:val="center"/>
          <w:rPr>
            <w:sz w:val="28"/>
          </w:rPr>
        </w:pPr>
        <w:r>
          <w:rPr>
            <w:sz w:val="28"/>
          </w:rPr>
          <w:t>4</w:t>
        </w:r>
      </w:p>
    </w:sdtContent>
  </w:sdt>
  <w:p w:rsidR="00BE78CA" w:rsidRDefault="005C25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36E" w:rsidRPr="001A636E" w:rsidRDefault="001A636E">
    <w:pPr>
      <w:pStyle w:val="a3"/>
      <w:jc w:val="center"/>
      <w:rPr>
        <w:sz w:val="28"/>
        <w:szCs w:val="28"/>
      </w:rPr>
    </w:pPr>
    <w:r>
      <w:rPr>
        <w:sz w:val="28"/>
        <w:szCs w:val="28"/>
      </w:rPr>
      <w:t>3</w:t>
    </w:r>
  </w:p>
  <w:p w:rsidR="001A636E" w:rsidRDefault="001A636E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36E" w:rsidRPr="001A636E" w:rsidRDefault="001A636E">
    <w:pPr>
      <w:pStyle w:val="a3"/>
      <w:jc w:val="center"/>
      <w:rPr>
        <w:sz w:val="28"/>
        <w:szCs w:val="28"/>
      </w:rPr>
    </w:pPr>
    <w:r>
      <w:rPr>
        <w:sz w:val="28"/>
        <w:szCs w:val="28"/>
      </w:rPr>
      <w:t>5</w:t>
    </w:r>
  </w:p>
  <w:p w:rsidR="001A636E" w:rsidRDefault="001A63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36E"/>
    <w:rsid w:val="001A636E"/>
    <w:rsid w:val="002475E9"/>
    <w:rsid w:val="005C2556"/>
    <w:rsid w:val="006D3E3F"/>
    <w:rsid w:val="006E4F0B"/>
    <w:rsid w:val="00787925"/>
    <w:rsid w:val="007E54D0"/>
    <w:rsid w:val="00801F99"/>
    <w:rsid w:val="00B10F42"/>
    <w:rsid w:val="00BF258B"/>
    <w:rsid w:val="00BF714E"/>
    <w:rsid w:val="00C627CD"/>
    <w:rsid w:val="00CC4091"/>
    <w:rsid w:val="00D77C44"/>
    <w:rsid w:val="00E4002E"/>
    <w:rsid w:val="00F7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F5CF1"/>
  <w15:docId w15:val="{F4B765C3-E338-47AB-91DD-40C14953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3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636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A636E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5">
    <w:name w:val="page number"/>
    <w:basedOn w:val="a0"/>
    <w:rsid w:val="001A636E"/>
  </w:style>
  <w:style w:type="table" w:styleId="a6">
    <w:name w:val="Table Grid"/>
    <w:basedOn w:val="a1"/>
    <w:uiPriority w:val="39"/>
    <w:rsid w:val="001A636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1A636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6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6D3E3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3E3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6</cp:revision>
  <cp:lastPrinted>2025-06-25T11:15:00Z</cp:lastPrinted>
  <dcterms:created xsi:type="dcterms:W3CDTF">2025-06-25T09:48:00Z</dcterms:created>
  <dcterms:modified xsi:type="dcterms:W3CDTF">2025-07-31T06:02:00Z</dcterms:modified>
</cp:coreProperties>
</file>